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DB" w:rsidRDefault="00566ADB" w:rsidP="00566ADB">
      <w:pPr>
        <w:shd w:val="clear" w:color="auto" w:fill="FFFFFF"/>
        <w:spacing w:after="0" w:line="312" w:lineRule="atLeast"/>
        <w:ind w:firstLine="595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6ADB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</w:rPr>
        <w:t xml:space="preserve">  </w:t>
      </w:r>
      <w:r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</w:rPr>
        <w:tab/>
      </w:r>
      <w:r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</w:rPr>
        <w:tab/>
      </w:r>
      <w:r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</w:rPr>
        <w:tab/>
      </w:r>
      <w:r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</w:rPr>
        <w:tab/>
      </w:r>
      <w:r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</w:rPr>
        <w:tab/>
      </w:r>
      <w:r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</w:rPr>
        <w:tab/>
      </w:r>
      <w:r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</w:rPr>
        <w:tab/>
      </w:r>
      <w:r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</w:rPr>
        <w:tab/>
      </w:r>
      <w:r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</w:rPr>
        <w:tab/>
      </w:r>
      <w:r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</w:rPr>
        <w:tab/>
      </w:r>
      <w:r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</w:rPr>
        <w:tab/>
      </w:r>
      <w:r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</w:rPr>
        <w:tab/>
      </w:r>
      <w:r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</w:rPr>
        <w:tab/>
        <w:t xml:space="preserve">     </w:t>
      </w:r>
      <w:r w:rsidRPr="006A443C">
        <w:rPr>
          <w:rFonts w:ascii="Times New Roman" w:eastAsia="Times New Roman" w:hAnsi="Times New Roman" w:cs="Times New Roman"/>
          <w:b/>
          <w:bCs/>
          <w:sz w:val="24"/>
          <w:szCs w:val="24"/>
        </w:rPr>
        <w:t>Затверджено</w:t>
      </w:r>
    </w:p>
    <w:p w:rsidR="00566ADB" w:rsidRPr="006A443C" w:rsidRDefault="00566ADB" w:rsidP="00566ADB">
      <w:pPr>
        <w:shd w:val="clear" w:color="auto" w:fill="FFFFFF"/>
        <w:spacing w:after="0" w:line="312" w:lineRule="atLeast"/>
        <w:ind w:firstLine="59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Наказом</w:t>
      </w:r>
    </w:p>
    <w:p w:rsidR="00566ADB" w:rsidRPr="006A443C" w:rsidRDefault="00566ADB" w:rsidP="00566ADB">
      <w:pPr>
        <w:shd w:val="clear" w:color="auto" w:fill="FFFFFF"/>
        <w:spacing w:after="0" w:line="312" w:lineRule="atLeast"/>
        <w:ind w:firstLine="595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в.о.к</w:t>
      </w:r>
      <w:r w:rsidRPr="006A443C">
        <w:rPr>
          <w:rFonts w:ascii="Times New Roman" w:eastAsia="Times New Roman" w:hAnsi="Times New Roman" w:cs="Times New Roman"/>
          <w:b/>
          <w:bCs/>
          <w:sz w:val="24"/>
          <w:szCs w:val="24"/>
        </w:rPr>
        <w:t>ерівник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proofErr w:type="spellEnd"/>
      <w:r w:rsidRPr="006A44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апарату</w:t>
      </w:r>
    </w:p>
    <w:p w:rsidR="00566ADB" w:rsidRPr="006A443C" w:rsidRDefault="00566ADB" w:rsidP="00566ADB">
      <w:pPr>
        <w:shd w:val="clear" w:color="auto" w:fill="FFFFFF"/>
        <w:spacing w:after="0" w:line="312" w:lineRule="atLeast"/>
        <w:ind w:firstLine="595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44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Кам’янець-Подільського </w:t>
      </w:r>
    </w:p>
    <w:p w:rsidR="00566ADB" w:rsidRPr="006A443C" w:rsidRDefault="00566ADB" w:rsidP="00566ADB">
      <w:pPr>
        <w:shd w:val="clear" w:color="auto" w:fill="FFFFFF"/>
        <w:spacing w:after="0" w:line="312" w:lineRule="atLeast"/>
        <w:ind w:firstLine="595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443C">
        <w:rPr>
          <w:rFonts w:ascii="Times New Roman" w:eastAsia="Times New Roman" w:hAnsi="Times New Roman" w:cs="Times New Roman"/>
          <w:b/>
          <w:bCs/>
          <w:sz w:val="24"/>
          <w:szCs w:val="24"/>
        </w:rPr>
        <w:t>міськрайонного суду</w:t>
      </w:r>
    </w:p>
    <w:p w:rsidR="00566ADB" w:rsidRPr="006A443C" w:rsidRDefault="00566ADB" w:rsidP="00566ADB">
      <w:pPr>
        <w:shd w:val="clear" w:color="auto" w:fill="FFFFFF"/>
        <w:spacing w:after="0" w:line="312" w:lineRule="atLeast"/>
        <w:ind w:firstLine="59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43C">
        <w:rPr>
          <w:rFonts w:ascii="Times New Roman" w:eastAsia="Times New Roman" w:hAnsi="Times New Roman" w:cs="Times New Roman"/>
          <w:b/>
          <w:bCs/>
          <w:sz w:val="24"/>
          <w:szCs w:val="24"/>
        </w:rPr>
        <w:t>Хмельницької області</w:t>
      </w:r>
    </w:p>
    <w:p w:rsidR="00566ADB" w:rsidRPr="006A443C" w:rsidRDefault="00566ADB" w:rsidP="00566ADB">
      <w:pPr>
        <w:shd w:val="clear" w:color="auto" w:fill="FFFFFF"/>
        <w:spacing w:after="0" w:line="312" w:lineRule="atLeast"/>
        <w:ind w:firstLine="59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4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"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02</w:t>
      </w:r>
      <w:r w:rsidRPr="006A44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квіт</w:t>
      </w:r>
      <w:r w:rsidRPr="006A443C">
        <w:rPr>
          <w:rFonts w:ascii="Times New Roman" w:eastAsia="Times New Roman" w:hAnsi="Times New Roman" w:cs="Times New Roman"/>
          <w:b/>
          <w:bCs/>
          <w:sz w:val="24"/>
          <w:szCs w:val="24"/>
        </w:rPr>
        <w:t>ня 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6A44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року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79</w:t>
      </w:r>
    </w:p>
    <w:p w:rsidR="00566ADB" w:rsidRPr="006A443C" w:rsidRDefault="0001079B" w:rsidP="00566ADB">
      <w:pPr>
        <w:shd w:val="clear" w:color="auto" w:fill="FFFFFF"/>
        <w:spacing w:after="0" w:line="312" w:lineRule="atLeast"/>
        <w:ind w:firstLine="59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7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(підпис)</w:t>
      </w:r>
      <w:r w:rsidR="00566ADB" w:rsidRPr="006A44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  <w:r w:rsidR="00566ADB">
        <w:rPr>
          <w:rFonts w:ascii="Times New Roman" w:eastAsia="Times New Roman" w:hAnsi="Times New Roman" w:cs="Times New Roman"/>
          <w:b/>
          <w:bCs/>
          <w:sz w:val="24"/>
          <w:szCs w:val="24"/>
        </w:rPr>
        <w:t>Д.О. Токарський</w:t>
      </w:r>
    </w:p>
    <w:p w:rsidR="00566ADB" w:rsidRPr="00566ADB" w:rsidRDefault="00566ADB" w:rsidP="00566ADB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566ADB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</w:rPr>
        <w:t> </w:t>
      </w:r>
    </w:p>
    <w:p w:rsidR="00566ADB" w:rsidRPr="00566ADB" w:rsidRDefault="00566ADB" w:rsidP="00566ADB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566ADB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</w:rPr>
        <w:t>                                                       Умови</w:t>
      </w:r>
    </w:p>
    <w:p w:rsidR="00566ADB" w:rsidRPr="00566ADB" w:rsidRDefault="00566ADB" w:rsidP="00566ADB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566ADB">
        <w:rPr>
          <w:rFonts w:ascii="Times New Roman" w:eastAsia="Times New Roman" w:hAnsi="Times New Roman" w:cs="Times New Roman"/>
          <w:color w:val="3A3A3A"/>
          <w:sz w:val="24"/>
          <w:szCs w:val="24"/>
        </w:rPr>
        <w:t>проведення конкурсу</w:t>
      </w:r>
    </w:p>
    <w:p w:rsidR="00566ADB" w:rsidRPr="00566ADB" w:rsidRDefault="00566ADB" w:rsidP="00566ADB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566ADB">
        <w:rPr>
          <w:rFonts w:ascii="Times New Roman" w:eastAsia="Times New Roman" w:hAnsi="Times New Roman" w:cs="Times New Roman"/>
          <w:color w:val="3A3A3A"/>
          <w:sz w:val="24"/>
          <w:szCs w:val="24"/>
        </w:rPr>
        <w:t>на посаду державної служби категорії «В» -</w:t>
      </w:r>
    </w:p>
    <w:p w:rsidR="00566ADB" w:rsidRDefault="00566ADB" w:rsidP="00566ADB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566ADB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секретаря судового засідання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Кам’янець-Подільського </w:t>
      </w:r>
    </w:p>
    <w:p w:rsidR="00566ADB" w:rsidRPr="00566ADB" w:rsidRDefault="00566ADB" w:rsidP="00566ADB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міськрайонного суду </w:t>
      </w:r>
      <w:r w:rsidRPr="00566ADB">
        <w:rPr>
          <w:rFonts w:ascii="Times New Roman" w:eastAsia="Times New Roman" w:hAnsi="Times New Roman" w:cs="Times New Roman"/>
          <w:color w:val="3A3A3A"/>
          <w:sz w:val="24"/>
          <w:szCs w:val="24"/>
        </w:rPr>
        <w:t>Хмельницької області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0"/>
        <w:gridCol w:w="675"/>
        <w:gridCol w:w="6375"/>
      </w:tblGrid>
      <w:tr w:rsidR="00566ADB" w:rsidRPr="00566ADB" w:rsidTr="00566ADB">
        <w:tc>
          <w:tcPr>
            <w:tcW w:w="957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ADB" w:rsidRPr="00566ADB" w:rsidRDefault="00566ADB" w:rsidP="00566ADB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566ADB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</w:rPr>
              <w:t>Загальні умови</w:t>
            </w:r>
          </w:p>
        </w:tc>
      </w:tr>
      <w:tr w:rsidR="00566ADB" w:rsidRPr="00566ADB" w:rsidTr="00566ADB">
        <w:tc>
          <w:tcPr>
            <w:tcW w:w="31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ADB" w:rsidRPr="00566ADB" w:rsidRDefault="00566ADB" w:rsidP="00566ADB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566ADB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</w:rPr>
              <w:t>Посадові обов’язки</w:t>
            </w:r>
          </w:p>
        </w:tc>
        <w:tc>
          <w:tcPr>
            <w:tcW w:w="6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ADB" w:rsidRPr="00566ADB" w:rsidRDefault="00566ADB" w:rsidP="00566ADB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566ADB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1.</w:t>
            </w:r>
            <w:r w:rsidR="0060601E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r w:rsidRPr="00566ADB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Здійснює судові виклики та повідомлення в справах, які знаходяться у провадженні судді; оформлює заявки до органів внутрішніх справ, адміністрації місць попереднього ув’язнення про доставку до суду затриманих та підсудних осіб, готує копії відповідних судових рішень.</w:t>
            </w:r>
          </w:p>
          <w:p w:rsidR="00566ADB" w:rsidRPr="00566ADB" w:rsidRDefault="00566ADB" w:rsidP="00566ADB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566ADB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2.</w:t>
            </w:r>
            <w:r w:rsidR="0060601E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r w:rsidRPr="00566ADB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Здійснює оформлення та розміщення списків справ, призначених до розгляду.</w:t>
            </w:r>
          </w:p>
          <w:p w:rsidR="00566ADB" w:rsidRPr="00566ADB" w:rsidRDefault="00566ADB" w:rsidP="00566ADB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566ADB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3.</w:t>
            </w:r>
            <w:r w:rsidR="0060601E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r w:rsidRPr="00566ADB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Перевіряє наявність і з’ясовує причини відсутності осіб, яких викликано до суду, і доповідає про це головуючому судді.</w:t>
            </w:r>
          </w:p>
          <w:p w:rsidR="00566ADB" w:rsidRPr="00566ADB" w:rsidRDefault="00566ADB" w:rsidP="00566ADB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566ADB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4. Здійснює перевірку осіб, які викликані в судове засідання, та зазначає на повістках час перебування в суді.</w:t>
            </w:r>
          </w:p>
          <w:p w:rsidR="00566ADB" w:rsidRPr="00566ADB" w:rsidRDefault="00566ADB" w:rsidP="00566ADB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566ADB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5. Забезпечує фіксування судового засідання технічними засобами згідно з Інструкції про порядок роботи з технічними засобами фіксування судового процесу (судового засідання).</w:t>
            </w:r>
          </w:p>
          <w:p w:rsidR="00566ADB" w:rsidRPr="00566ADB" w:rsidRDefault="00566ADB" w:rsidP="00566ADB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566ADB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6. Забезпечує фіксування судового процесу в режимі </w:t>
            </w:r>
            <w:proofErr w:type="spellStart"/>
            <w:r w:rsidRPr="00566ADB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відеоконференції</w:t>
            </w:r>
            <w:proofErr w:type="spellEnd"/>
            <w:r w:rsidRPr="00566ADB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.</w:t>
            </w:r>
          </w:p>
          <w:p w:rsidR="00566ADB" w:rsidRPr="00566ADB" w:rsidRDefault="00566ADB" w:rsidP="00566ADB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566ADB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7. Веде журнал розгляду судових справ і матеріалів суддею.</w:t>
            </w:r>
          </w:p>
          <w:p w:rsidR="00566ADB" w:rsidRPr="00566ADB" w:rsidRDefault="00566ADB" w:rsidP="00566ADB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566ADB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8. Виготовляє копії судових рішень у справах, які знаходяться в провадженні судді. Завіряє копії судових рішень по справах, які не передані до канцелярії суду, </w:t>
            </w:r>
            <w:r w:rsidRPr="00566ADB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lastRenderedPageBreak/>
              <w:t xml:space="preserve">відповідно до вимог </w:t>
            </w:r>
            <w:proofErr w:type="spellStart"/>
            <w:r w:rsidRPr="00566ADB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п.п</w:t>
            </w:r>
            <w:proofErr w:type="spellEnd"/>
            <w:r w:rsidRPr="00566ADB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. 13.6, 13.7 Інструкції з діловодства у місцевих загальних судах, апеляційних судах областей, міст Києва та Севастополя, АРК, Вищому спеціалізованому суді від 17.12.2013 року № 173.</w:t>
            </w:r>
          </w:p>
          <w:p w:rsidR="00566ADB" w:rsidRPr="00566ADB" w:rsidRDefault="00566ADB" w:rsidP="00566ADB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566ADB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9. Здійснює заходи щодо вручення належним чином завіреної копії вироку засудженому або виправданому відповідно до вимог законодавства, за дорученням судді здійснює заходи щодо дачі підсудним або засудженим підписки про невиїзд.</w:t>
            </w:r>
          </w:p>
          <w:p w:rsidR="00566ADB" w:rsidRPr="00566ADB" w:rsidRDefault="00566ADB" w:rsidP="00566ADB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566ADB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10. Здійснює оформлення для направлення копії судових рішень сторонам та іншим особам, які беруть участь у справі і фактично не були присутні у судовому засіданні при розгляді справи.</w:t>
            </w:r>
          </w:p>
          <w:p w:rsidR="00566ADB" w:rsidRPr="00566ADB" w:rsidRDefault="00566ADB" w:rsidP="00566ADB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566ADB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11. Готує в автоматизованій системі документообігу суду виконавчі листи у справах, за якими передбачено негайне виконання.</w:t>
            </w:r>
          </w:p>
          <w:p w:rsidR="00566ADB" w:rsidRPr="00566ADB" w:rsidRDefault="00566ADB" w:rsidP="00566ADB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566ADB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12. Оформлює матеріали судових справ і здійснює передачу справ до канцелярії суду.</w:t>
            </w:r>
          </w:p>
          <w:p w:rsidR="00566ADB" w:rsidRPr="00566ADB" w:rsidRDefault="00566ADB" w:rsidP="00566ADB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566ADB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13. Працює в автоматизованій системі документообігу суду. Функціональні обов’язки, права користувачів визначено наказом керівника апарату суду.</w:t>
            </w:r>
          </w:p>
          <w:p w:rsidR="00566ADB" w:rsidRPr="00566ADB" w:rsidRDefault="00566ADB" w:rsidP="00566ADB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566ADB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14.Здійснює відправку SMS-повідомлень про виклик до суду учасникам процесу.</w:t>
            </w:r>
          </w:p>
          <w:p w:rsidR="00566ADB" w:rsidRPr="00566ADB" w:rsidRDefault="00566ADB" w:rsidP="00566ADB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566ADB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15. Звертається із службовою запискою до керівника апарату суду про припинення автоматизованого розподілу справ судді на час його перебування у </w:t>
            </w:r>
            <w:proofErr w:type="spellStart"/>
            <w:r w:rsidRPr="00566ADB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нарадчій</w:t>
            </w:r>
            <w:proofErr w:type="spellEnd"/>
            <w:r w:rsidRPr="00566ADB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кімнаті та відновлення </w:t>
            </w:r>
            <w:proofErr w:type="spellStart"/>
            <w:r w:rsidRPr="00566ADB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авторозподілу</w:t>
            </w:r>
            <w:proofErr w:type="spellEnd"/>
            <w:r w:rsidRPr="00566ADB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після виходу судді з </w:t>
            </w:r>
            <w:proofErr w:type="spellStart"/>
            <w:r w:rsidRPr="00566ADB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нарадчої</w:t>
            </w:r>
            <w:proofErr w:type="spellEnd"/>
            <w:r w:rsidRPr="00566ADB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кімнати.</w:t>
            </w:r>
          </w:p>
          <w:p w:rsidR="00566ADB" w:rsidRPr="00566ADB" w:rsidRDefault="00566ADB" w:rsidP="00566ADB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566ADB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16. Повідомляє керівника апарату суду про участь у справі присяжних.</w:t>
            </w:r>
          </w:p>
          <w:p w:rsidR="00566ADB" w:rsidRPr="00566ADB" w:rsidRDefault="00566ADB" w:rsidP="00566ADB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566ADB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17. Виконує інші доручення судді, керівника апарату суду, помічника судді, що стосуються організації розгляду судових справ.</w:t>
            </w:r>
          </w:p>
        </w:tc>
      </w:tr>
      <w:tr w:rsidR="00566ADB" w:rsidRPr="00566ADB" w:rsidTr="00566ADB">
        <w:tc>
          <w:tcPr>
            <w:tcW w:w="31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ADB" w:rsidRPr="00566ADB" w:rsidRDefault="00566ADB" w:rsidP="00566ADB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566ADB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ADB" w:rsidRPr="00566ADB" w:rsidRDefault="00566ADB" w:rsidP="00566ADB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566ADB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Посадовий оклад – 3500 грн., надбавка за вислугу років на державній службі, надбавка за ранг державного службовця, за наявності достатнього фонду оплати праці - премія.</w:t>
            </w:r>
          </w:p>
        </w:tc>
      </w:tr>
      <w:tr w:rsidR="00566ADB" w:rsidRPr="00566ADB" w:rsidTr="00566ADB">
        <w:tc>
          <w:tcPr>
            <w:tcW w:w="31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ADB" w:rsidRPr="00566ADB" w:rsidRDefault="00566ADB" w:rsidP="00566ADB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566ADB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ADB" w:rsidRPr="00566ADB" w:rsidRDefault="00566ADB" w:rsidP="00566ADB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proofErr w:type="spellStart"/>
            <w:r w:rsidRPr="00566ADB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Строково</w:t>
            </w:r>
            <w:proofErr w:type="spellEnd"/>
            <w:r w:rsidRPr="00566ADB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(на період знаходження основного працівника у відпустці по догляду за дитиною до досягнення нею трирічного віку (до фактичного виходу на роботу основного </w:t>
            </w:r>
            <w:r w:rsidRPr="00566ADB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lastRenderedPageBreak/>
              <w:t>працівника).</w:t>
            </w:r>
          </w:p>
        </w:tc>
      </w:tr>
      <w:tr w:rsidR="00566ADB" w:rsidRPr="00566ADB" w:rsidTr="00566ADB">
        <w:tc>
          <w:tcPr>
            <w:tcW w:w="31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ADB" w:rsidRPr="00566ADB" w:rsidRDefault="00566ADB" w:rsidP="00566ADB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566ADB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</w:rPr>
              <w:lastRenderedPageBreak/>
              <w:t>Перелік документів, необхідних для участі в конкурсі, та строк їх подання</w:t>
            </w:r>
          </w:p>
        </w:tc>
        <w:tc>
          <w:tcPr>
            <w:tcW w:w="6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ADB" w:rsidRPr="00566ADB" w:rsidRDefault="00566ADB" w:rsidP="00566ADB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566ADB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1. Копія паспорта громадянина</w:t>
            </w:r>
            <w:r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r w:rsidRPr="00566ADB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України.</w:t>
            </w:r>
          </w:p>
          <w:p w:rsidR="00566ADB" w:rsidRPr="00566ADB" w:rsidRDefault="00566ADB" w:rsidP="00566ADB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566ADB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566ADB" w:rsidRPr="00566ADB" w:rsidRDefault="00566ADB" w:rsidP="00566ADB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566ADB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3. Письмова заява, в якій особа повідомляє, що до неї не застосовуються заборони, визначені </w:t>
            </w:r>
            <w:hyperlink r:id="rId4" w:anchor="n13" w:history="1">
              <w:r w:rsidRPr="00566ADB">
                <w:rPr>
                  <w:rFonts w:ascii="Times New Roman" w:eastAsia="Times New Roman" w:hAnsi="Times New Roman" w:cs="Times New Roman"/>
                  <w:color w:val="00274E"/>
                  <w:sz w:val="24"/>
                  <w:szCs w:val="24"/>
                </w:rPr>
                <w:t>частиною третьою</w:t>
              </w:r>
            </w:hyperlink>
            <w:r w:rsidRPr="00566ADB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 або </w:t>
            </w:r>
            <w:hyperlink r:id="rId5" w:anchor="n14" w:history="1">
              <w:r w:rsidRPr="00566ADB">
                <w:rPr>
                  <w:rFonts w:ascii="Times New Roman" w:eastAsia="Times New Roman" w:hAnsi="Times New Roman" w:cs="Times New Roman"/>
                  <w:color w:val="00274E"/>
                  <w:sz w:val="24"/>
                  <w:szCs w:val="24"/>
                </w:rPr>
                <w:t>четвертою</w:t>
              </w:r>
            </w:hyperlink>
            <w:r w:rsidRPr="00566ADB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 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66ADB" w:rsidRPr="00566ADB" w:rsidRDefault="00566ADB" w:rsidP="00566ADB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566ADB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4. Копії документів про освіту.</w:t>
            </w:r>
          </w:p>
          <w:p w:rsidR="00566ADB" w:rsidRPr="00566ADB" w:rsidRDefault="00566ADB" w:rsidP="00566ADB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566ADB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5. Заповнена особова картка встановленого зразка.</w:t>
            </w:r>
          </w:p>
          <w:p w:rsidR="00566ADB" w:rsidRPr="00566ADB" w:rsidRDefault="00566ADB" w:rsidP="00566ADB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566ADB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6. Декларація особи, уповноваженої на виконання функцій держави або місцевого самоврядування за 2017 рік.</w:t>
            </w:r>
          </w:p>
          <w:p w:rsidR="00566ADB" w:rsidRPr="00566ADB" w:rsidRDefault="00566ADB" w:rsidP="00566ADB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566ADB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7. Оригінал посвідчення атестації щодо вільного володіння державною мовою.</w:t>
            </w:r>
          </w:p>
          <w:p w:rsidR="00566ADB" w:rsidRPr="00566ADB" w:rsidRDefault="00566ADB" w:rsidP="00566ADB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566ADB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 </w:t>
            </w:r>
            <w:r w:rsidRPr="00566ADB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u w:val="single"/>
              </w:rPr>
              <w:t>Примітка.</w:t>
            </w:r>
            <w:r w:rsidRPr="00566ADB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 Декларація особи, уповноваженої на виконання функцій держави або місцевого самоврядування за 2017 рік, надається у вигляді роздрукованого примірника заповненої декларації на офіційному </w:t>
            </w:r>
            <w:proofErr w:type="spellStart"/>
            <w:r w:rsidRPr="00566ADB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веб-сайті</w:t>
            </w:r>
            <w:proofErr w:type="spellEnd"/>
            <w:r w:rsidRPr="00566ADB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НАЗК.  </w:t>
            </w:r>
          </w:p>
          <w:p w:rsidR="00566ADB" w:rsidRPr="00566ADB" w:rsidRDefault="00566ADB" w:rsidP="00566ADB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566ADB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Строк подання документів: </w:t>
            </w:r>
            <w:r w:rsidR="00146D90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2</w:t>
            </w:r>
            <w:r w:rsidR="00DB094B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4</w:t>
            </w:r>
            <w:r w:rsidRPr="00566ADB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календарних днів з дня оприлюднення інформації про проведення конкурсу на офіційному сайті Національного агентства з питань державної служби.</w:t>
            </w:r>
          </w:p>
          <w:p w:rsidR="00566ADB" w:rsidRPr="00566ADB" w:rsidRDefault="00566ADB" w:rsidP="00146D90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566ADB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Документи для участі в конкурсі приймаються до </w:t>
            </w:r>
            <w:r w:rsidR="00146D90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27</w:t>
            </w:r>
            <w:r w:rsidRPr="00566ADB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r w:rsidR="00146D90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квіт</w:t>
            </w:r>
            <w:r w:rsidRPr="00566ADB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ня 2018 року</w:t>
            </w:r>
          </w:p>
        </w:tc>
      </w:tr>
      <w:tr w:rsidR="00566ADB" w:rsidRPr="00566ADB" w:rsidTr="00566ADB">
        <w:tc>
          <w:tcPr>
            <w:tcW w:w="31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ADB" w:rsidRPr="00566ADB" w:rsidRDefault="00566ADB" w:rsidP="00566ADB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566ADB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</w:rPr>
              <w:t>Місце, час та дата початку проведення конкурсу</w:t>
            </w:r>
          </w:p>
        </w:tc>
        <w:tc>
          <w:tcPr>
            <w:tcW w:w="6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ADB" w:rsidRPr="00566ADB" w:rsidRDefault="00566ADB" w:rsidP="00566AD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A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F228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66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травня 2018 року о 09.00 год.</w:t>
            </w:r>
          </w:p>
          <w:p w:rsidR="00566ADB" w:rsidRDefault="00566ADB" w:rsidP="00566ADB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ADB">
              <w:rPr>
                <w:rFonts w:ascii="Times New Roman" w:eastAsia="Times New Roman" w:hAnsi="Times New Roman" w:cs="Times New Roman"/>
                <w:sz w:val="24"/>
                <w:szCs w:val="24"/>
              </w:rPr>
              <w:t>3230</w:t>
            </w:r>
            <w:r w:rsidR="006203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66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Хмельницька область, м. Кам’янець-Подільський, </w:t>
            </w:r>
          </w:p>
          <w:p w:rsidR="00566ADB" w:rsidRPr="00566ADB" w:rsidRDefault="00566ADB" w:rsidP="00566ADB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566A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Шевченка, 29</w:t>
            </w:r>
          </w:p>
        </w:tc>
      </w:tr>
      <w:tr w:rsidR="00566ADB" w:rsidRPr="00566ADB" w:rsidTr="00566ADB">
        <w:tc>
          <w:tcPr>
            <w:tcW w:w="31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ADB" w:rsidRPr="00566ADB" w:rsidRDefault="00566ADB" w:rsidP="00566ADB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566ADB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ADB" w:rsidRPr="00566ADB" w:rsidRDefault="00566ADB" w:rsidP="00566AD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AD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Спеціаліст по роботі з персоналом Кам’янець-Подільського міськрайонного суду Хмельницької області – Ткач Оксана Василівна,</w:t>
            </w:r>
          </w:p>
          <w:p w:rsidR="00566ADB" w:rsidRPr="00566ADB" w:rsidRDefault="00566ADB" w:rsidP="00566AD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ADB">
              <w:rPr>
                <w:rFonts w:ascii="Times New Roman" w:eastAsia="Times New Roman" w:hAnsi="Times New Roman" w:cs="Times New Roman"/>
                <w:sz w:val="24"/>
                <w:szCs w:val="24"/>
              </w:rPr>
              <w:t>тел. (03849) 2-11- 22</w:t>
            </w:r>
          </w:p>
          <w:p w:rsidR="00566ADB" w:rsidRPr="00566ADB" w:rsidRDefault="00566ADB" w:rsidP="00566ADB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566AD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</w:t>
            </w:r>
            <w:r w:rsidRPr="00566AD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66AD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mail</w:t>
            </w:r>
            <w:r w:rsidRPr="00566ADB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r w:rsidRPr="00566ADB"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val="en-US"/>
              </w:rPr>
              <w:t>inbox</w:t>
            </w:r>
            <w:r w:rsidRPr="00566ADB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@</w:t>
            </w:r>
            <w:proofErr w:type="spellStart"/>
            <w:r w:rsidRPr="00566ADB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kpm.km</w:t>
            </w:r>
            <w:proofErr w:type="spellEnd"/>
            <w:r w:rsidRPr="00566ADB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.</w:t>
            </w:r>
            <w:r w:rsidRPr="00566ADB"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val="en-US"/>
              </w:rPr>
              <w:t>court</w:t>
            </w:r>
            <w:r w:rsidRPr="00566ADB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.</w:t>
            </w:r>
            <w:proofErr w:type="spellStart"/>
            <w:r w:rsidRPr="00566ADB"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val="en-US"/>
              </w:rPr>
              <w:t>gov</w:t>
            </w:r>
            <w:proofErr w:type="spellEnd"/>
            <w:r w:rsidRPr="00566ADB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.</w:t>
            </w:r>
            <w:proofErr w:type="spellStart"/>
            <w:r w:rsidRPr="00566ADB"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val="en-US"/>
              </w:rPr>
              <w:t>ua</w:t>
            </w:r>
            <w:proofErr w:type="spellEnd"/>
          </w:p>
        </w:tc>
      </w:tr>
      <w:tr w:rsidR="00566ADB" w:rsidRPr="00566ADB" w:rsidTr="00566ADB">
        <w:tc>
          <w:tcPr>
            <w:tcW w:w="957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ADB" w:rsidRPr="00566ADB" w:rsidRDefault="00566ADB" w:rsidP="00566ADB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566ADB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 </w:t>
            </w:r>
          </w:p>
        </w:tc>
      </w:tr>
      <w:tr w:rsidR="00566ADB" w:rsidRPr="00566ADB" w:rsidTr="00566ADB">
        <w:tc>
          <w:tcPr>
            <w:tcW w:w="957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ADB" w:rsidRPr="00566ADB" w:rsidRDefault="00566ADB" w:rsidP="00566ADB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566ADB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</w:rPr>
              <w:lastRenderedPageBreak/>
              <w:t>Кваліфікаційні вимоги</w:t>
            </w:r>
          </w:p>
        </w:tc>
      </w:tr>
      <w:tr w:rsidR="00566ADB" w:rsidRPr="00566ADB" w:rsidTr="00566ADB">
        <w:tc>
          <w:tcPr>
            <w:tcW w:w="25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ADB" w:rsidRPr="00566ADB" w:rsidRDefault="00566ADB" w:rsidP="00566ADB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566ADB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</w:rPr>
              <w:t>Освіта</w:t>
            </w:r>
          </w:p>
        </w:tc>
        <w:tc>
          <w:tcPr>
            <w:tcW w:w="705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ADB" w:rsidRPr="00566ADB" w:rsidRDefault="00566ADB" w:rsidP="00566ADB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566ADB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Вища освіта за освітнім ступенем не нижче молодшого бакалавра або бакалавра за спеціальністю «Правознавство», «Правоохоронна діяльність»</w:t>
            </w:r>
          </w:p>
        </w:tc>
      </w:tr>
      <w:tr w:rsidR="00566ADB" w:rsidRPr="00566ADB" w:rsidTr="00566ADB">
        <w:tc>
          <w:tcPr>
            <w:tcW w:w="25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ADB" w:rsidRPr="00566ADB" w:rsidRDefault="00566ADB" w:rsidP="00566ADB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566ADB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</w:rPr>
              <w:t>Досвід роботи</w:t>
            </w:r>
          </w:p>
        </w:tc>
        <w:tc>
          <w:tcPr>
            <w:tcW w:w="705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ADB" w:rsidRPr="00566ADB" w:rsidRDefault="00566ADB" w:rsidP="00566ADB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566ADB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Не потребує</w:t>
            </w:r>
          </w:p>
        </w:tc>
      </w:tr>
      <w:tr w:rsidR="00566ADB" w:rsidRPr="00566ADB" w:rsidTr="00566ADB">
        <w:tc>
          <w:tcPr>
            <w:tcW w:w="25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ADB" w:rsidRPr="00566ADB" w:rsidRDefault="00566ADB" w:rsidP="00566ADB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566ADB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05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ADB" w:rsidRPr="00566ADB" w:rsidRDefault="00566ADB" w:rsidP="00566ADB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566ADB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Вільне володіння державною мовою</w:t>
            </w:r>
          </w:p>
        </w:tc>
      </w:tr>
      <w:tr w:rsidR="00566ADB" w:rsidRPr="00566ADB" w:rsidTr="00566ADB">
        <w:tc>
          <w:tcPr>
            <w:tcW w:w="957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ADB" w:rsidRPr="00566ADB" w:rsidRDefault="00566ADB" w:rsidP="00566ADB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566ADB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</w:rPr>
              <w:t>Вимоги до компетентності</w:t>
            </w:r>
          </w:p>
        </w:tc>
      </w:tr>
      <w:tr w:rsidR="00566ADB" w:rsidRPr="00566ADB" w:rsidTr="00566ADB">
        <w:tc>
          <w:tcPr>
            <w:tcW w:w="25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ADB" w:rsidRPr="00566ADB" w:rsidRDefault="00566ADB" w:rsidP="00566ADB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566ADB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</w:rPr>
              <w:t>Вимога</w:t>
            </w:r>
          </w:p>
        </w:tc>
        <w:tc>
          <w:tcPr>
            <w:tcW w:w="705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ADB" w:rsidRPr="00566ADB" w:rsidRDefault="00566ADB" w:rsidP="00566ADB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566ADB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</w:rPr>
              <w:t>Компоненти вимоги</w:t>
            </w:r>
          </w:p>
        </w:tc>
      </w:tr>
      <w:tr w:rsidR="00566ADB" w:rsidRPr="00566ADB" w:rsidTr="00566ADB">
        <w:tc>
          <w:tcPr>
            <w:tcW w:w="25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ADB" w:rsidRPr="00566ADB" w:rsidRDefault="00566ADB" w:rsidP="00566ADB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566ADB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705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ADB" w:rsidRPr="00566ADB" w:rsidRDefault="00566ADB" w:rsidP="00566ADB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566ADB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1.Вміння працювати з інформацією</w:t>
            </w:r>
          </w:p>
          <w:p w:rsidR="00566ADB" w:rsidRPr="00566ADB" w:rsidRDefault="00566ADB" w:rsidP="00566ADB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566ADB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2.Орієнтація на досягнення кінцевого результату</w:t>
            </w:r>
          </w:p>
        </w:tc>
      </w:tr>
      <w:tr w:rsidR="00566ADB" w:rsidRPr="00566ADB" w:rsidTr="00566ADB">
        <w:tc>
          <w:tcPr>
            <w:tcW w:w="25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ADB" w:rsidRPr="00566ADB" w:rsidRDefault="00566ADB" w:rsidP="00566ADB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566ADB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</w:rPr>
              <w:t>Командна робота та взаємодія</w:t>
            </w:r>
          </w:p>
        </w:tc>
        <w:tc>
          <w:tcPr>
            <w:tcW w:w="705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ADB" w:rsidRPr="00566ADB" w:rsidRDefault="00566ADB" w:rsidP="00566ADB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566ADB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1.Вміння працювати в команді</w:t>
            </w:r>
          </w:p>
          <w:p w:rsidR="00566ADB" w:rsidRPr="00566ADB" w:rsidRDefault="00566ADB" w:rsidP="00566ADB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566ADB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2.Здатність до взаємозаміни, вміння ефективної координації з іншими</w:t>
            </w:r>
          </w:p>
        </w:tc>
      </w:tr>
      <w:tr w:rsidR="00566ADB" w:rsidRPr="00566ADB" w:rsidTr="00566ADB">
        <w:tc>
          <w:tcPr>
            <w:tcW w:w="25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ADB" w:rsidRPr="00566ADB" w:rsidRDefault="00566ADB" w:rsidP="00566ADB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566ADB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</w:rPr>
              <w:t>Сприйняття змін</w:t>
            </w:r>
          </w:p>
        </w:tc>
        <w:tc>
          <w:tcPr>
            <w:tcW w:w="705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ADB" w:rsidRPr="00566ADB" w:rsidRDefault="00566ADB" w:rsidP="00566ADB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566ADB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Здатність приймати зміни</w:t>
            </w:r>
          </w:p>
        </w:tc>
      </w:tr>
      <w:tr w:rsidR="00566ADB" w:rsidRPr="00566ADB" w:rsidTr="00566ADB">
        <w:tc>
          <w:tcPr>
            <w:tcW w:w="25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ADB" w:rsidRPr="00566ADB" w:rsidRDefault="00566ADB" w:rsidP="00566ADB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566ADB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</w:rPr>
              <w:t>Особисті компетенції</w:t>
            </w:r>
          </w:p>
        </w:tc>
        <w:tc>
          <w:tcPr>
            <w:tcW w:w="705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ADB" w:rsidRPr="00566ADB" w:rsidRDefault="00566ADB" w:rsidP="00566ADB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566ADB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1.Відповідальність;</w:t>
            </w:r>
          </w:p>
          <w:p w:rsidR="00566ADB" w:rsidRPr="00566ADB" w:rsidRDefault="00566ADB" w:rsidP="00566ADB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566ADB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2.Системність і самостійність в роботі;</w:t>
            </w:r>
          </w:p>
          <w:p w:rsidR="00566ADB" w:rsidRPr="00566ADB" w:rsidRDefault="00566ADB" w:rsidP="00566ADB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566ADB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3.Уважність;</w:t>
            </w:r>
          </w:p>
          <w:p w:rsidR="00566ADB" w:rsidRPr="00566ADB" w:rsidRDefault="00566ADB" w:rsidP="00566ADB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566ADB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4.Наполегливість;</w:t>
            </w:r>
          </w:p>
          <w:p w:rsidR="00566ADB" w:rsidRPr="00566ADB" w:rsidRDefault="00566ADB" w:rsidP="00566ADB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566ADB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5.Креативність та ініціативність;</w:t>
            </w:r>
          </w:p>
          <w:p w:rsidR="00566ADB" w:rsidRPr="00566ADB" w:rsidRDefault="00566ADB" w:rsidP="00566ADB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566ADB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6.Орієнтація та саморозвиток;</w:t>
            </w:r>
          </w:p>
          <w:p w:rsidR="00566ADB" w:rsidRPr="00566ADB" w:rsidRDefault="00566ADB" w:rsidP="00566ADB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566ADB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7.Орієнтація на обслуговування;</w:t>
            </w:r>
          </w:p>
          <w:p w:rsidR="00566ADB" w:rsidRPr="00566ADB" w:rsidRDefault="00566ADB" w:rsidP="00566ADB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566ADB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8.Вміння працювати в стресових ситуаціях.</w:t>
            </w:r>
          </w:p>
        </w:tc>
      </w:tr>
      <w:tr w:rsidR="00566ADB" w:rsidRPr="00566ADB" w:rsidTr="00566ADB">
        <w:tc>
          <w:tcPr>
            <w:tcW w:w="957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ADB" w:rsidRPr="00566ADB" w:rsidRDefault="00566ADB" w:rsidP="00566ADB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566ADB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</w:rPr>
              <w:t>Професійні знання</w:t>
            </w:r>
          </w:p>
        </w:tc>
      </w:tr>
      <w:tr w:rsidR="00566ADB" w:rsidRPr="00566ADB" w:rsidTr="00566ADB">
        <w:tc>
          <w:tcPr>
            <w:tcW w:w="25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ADB" w:rsidRPr="00566ADB" w:rsidRDefault="00566ADB" w:rsidP="00566ADB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566ADB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</w:rPr>
              <w:t>Вимога</w:t>
            </w:r>
          </w:p>
        </w:tc>
        <w:tc>
          <w:tcPr>
            <w:tcW w:w="705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ADB" w:rsidRPr="00566ADB" w:rsidRDefault="00566ADB" w:rsidP="00566ADB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566ADB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</w:rPr>
              <w:t>Компоненти вимоги</w:t>
            </w:r>
          </w:p>
        </w:tc>
      </w:tr>
      <w:tr w:rsidR="00566ADB" w:rsidRPr="00566ADB" w:rsidTr="00566ADB">
        <w:tc>
          <w:tcPr>
            <w:tcW w:w="25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ADB" w:rsidRPr="00566ADB" w:rsidRDefault="00566ADB" w:rsidP="00566ADB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566ADB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</w:rPr>
              <w:t>Знання законодавства</w:t>
            </w:r>
          </w:p>
        </w:tc>
        <w:tc>
          <w:tcPr>
            <w:tcW w:w="705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ADB" w:rsidRPr="00566ADB" w:rsidRDefault="00566ADB" w:rsidP="00566ADB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566ADB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1.Конституція України</w:t>
            </w:r>
          </w:p>
          <w:p w:rsidR="00566ADB" w:rsidRPr="00566ADB" w:rsidRDefault="00566ADB" w:rsidP="00566ADB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566ADB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2. Закон України «Про державну службу»</w:t>
            </w:r>
          </w:p>
          <w:p w:rsidR="00566ADB" w:rsidRPr="00566ADB" w:rsidRDefault="00566ADB" w:rsidP="00566ADB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566ADB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3. Закон України «Про запобігання корупції»</w:t>
            </w:r>
          </w:p>
        </w:tc>
      </w:tr>
      <w:tr w:rsidR="00566ADB" w:rsidRPr="00566ADB" w:rsidTr="00566ADB">
        <w:tc>
          <w:tcPr>
            <w:tcW w:w="25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ADB" w:rsidRPr="00566ADB" w:rsidRDefault="00566ADB" w:rsidP="00566ADB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566ADB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</w:rPr>
              <w:t xml:space="preserve">Знання спеціального законодавства, що пов’язане із завданнями та змістом роботи державного </w:t>
            </w:r>
            <w:r w:rsidRPr="00566ADB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</w:rPr>
              <w:lastRenderedPageBreak/>
              <w:t>службовця відповідно до посадової інструкції</w:t>
            </w:r>
          </w:p>
        </w:tc>
        <w:tc>
          <w:tcPr>
            <w:tcW w:w="705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ADB" w:rsidRPr="00566ADB" w:rsidRDefault="00566ADB" w:rsidP="00566ADB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566ADB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lastRenderedPageBreak/>
              <w:t xml:space="preserve">1. «Інструкція з діловодства у місцевих загальних судах, 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справ» затверджена наказом ДСА України 17.12.2013 </w:t>
            </w:r>
            <w:r w:rsidRPr="00566ADB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lastRenderedPageBreak/>
              <w:t>№ 173</w:t>
            </w:r>
          </w:p>
          <w:p w:rsidR="00566ADB" w:rsidRPr="00566ADB" w:rsidRDefault="00566ADB" w:rsidP="00566ADB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566ADB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2.Кримінальний кодекс України, Кримінально-процесуальний кодекс України;</w:t>
            </w:r>
          </w:p>
          <w:p w:rsidR="00566ADB" w:rsidRPr="00566ADB" w:rsidRDefault="00566ADB" w:rsidP="00566ADB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566ADB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3. Цивільний кодекс України, Цивільно-процесуальний кодекс України;</w:t>
            </w:r>
          </w:p>
          <w:p w:rsidR="00566ADB" w:rsidRPr="00566ADB" w:rsidRDefault="00566ADB" w:rsidP="00566ADB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566ADB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4. Кодекс України про адміністративні правопорушення.</w:t>
            </w:r>
          </w:p>
          <w:p w:rsidR="00566ADB" w:rsidRPr="00566ADB" w:rsidRDefault="00566ADB" w:rsidP="00566ADB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566ADB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5. Закон України «Про державну службу»</w:t>
            </w:r>
          </w:p>
        </w:tc>
      </w:tr>
      <w:tr w:rsidR="00566ADB" w:rsidRPr="00566ADB" w:rsidTr="00566ADB">
        <w:tc>
          <w:tcPr>
            <w:tcW w:w="25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ADB" w:rsidRPr="00566ADB" w:rsidRDefault="00566ADB" w:rsidP="00566ADB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566ADB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</w:rPr>
              <w:lastRenderedPageBreak/>
              <w:t>Знання сучасних інформаційних технологій</w:t>
            </w:r>
          </w:p>
        </w:tc>
        <w:tc>
          <w:tcPr>
            <w:tcW w:w="705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ADB" w:rsidRPr="00566ADB" w:rsidRDefault="00566ADB" w:rsidP="00566ADB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566ADB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Володіння комп’ютером – рівень досвідченого користувача</w:t>
            </w:r>
          </w:p>
        </w:tc>
      </w:tr>
      <w:tr w:rsidR="00566ADB" w:rsidRPr="00566ADB" w:rsidTr="00566ADB">
        <w:tc>
          <w:tcPr>
            <w:tcW w:w="25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ADB" w:rsidRPr="00566ADB" w:rsidRDefault="00566ADB" w:rsidP="00566ADB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566ADB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</w:rPr>
              <w:t>Професійні знання</w:t>
            </w:r>
          </w:p>
        </w:tc>
        <w:tc>
          <w:tcPr>
            <w:tcW w:w="705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ADB" w:rsidRPr="00566ADB" w:rsidRDefault="00566ADB" w:rsidP="00566ADB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566ADB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Правила діловодства, правила ділового етикету та ділової мови</w:t>
            </w:r>
          </w:p>
        </w:tc>
      </w:tr>
    </w:tbl>
    <w:p w:rsidR="000B5704" w:rsidRPr="00566ADB" w:rsidRDefault="000B5704">
      <w:pPr>
        <w:rPr>
          <w:rFonts w:ascii="Times New Roman" w:hAnsi="Times New Roman" w:cs="Times New Roman"/>
          <w:sz w:val="24"/>
          <w:szCs w:val="24"/>
        </w:rPr>
      </w:pPr>
    </w:p>
    <w:sectPr w:rsidR="000B5704" w:rsidRPr="00566ADB" w:rsidSect="00302E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66ADB"/>
    <w:rsid w:val="0001079B"/>
    <w:rsid w:val="000B5704"/>
    <w:rsid w:val="0010026E"/>
    <w:rsid w:val="00146D90"/>
    <w:rsid w:val="00302EF3"/>
    <w:rsid w:val="00471D23"/>
    <w:rsid w:val="00492DC1"/>
    <w:rsid w:val="00564384"/>
    <w:rsid w:val="00566ADB"/>
    <w:rsid w:val="0060601E"/>
    <w:rsid w:val="0062035C"/>
    <w:rsid w:val="006305C4"/>
    <w:rsid w:val="007F228D"/>
    <w:rsid w:val="00A72DDA"/>
    <w:rsid w:val="00C87B44"/>
    <w:rsid w:val="00DA1BF5"/>
    <w:rsid w:val="00DB094B"/>
    <w:rsid w:val="00DE3BBB"/>
    <w:rsid w:val="00FE4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6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66ADB"/>
    <w:rPr>
      <w:b/>
      <w:bCs/>
    </w:rPr>
  </w:style>
  <w:style w:type="character" w:customStyle="1" w:styleId="apple-converted-space">
    <w:name w:val="apple-converted-space"/>
    <w:basedOn w:val="a0"/>
    <w:rsid w:val="00566ADB"/>
  </w:style>
  <w:style w:type="character" w:styleId="a5">
    <w:name w:val="Hyperlink"/>
    <w:basedOn w:val="a0"/>
    <w:uiPriority w:val="99"/>
    <w:semiHidden/>
    <w:unhideWhenUsed/>
    <w:rsid w:val="00566A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3.rada.gov.ua/laws/show/1682-18/paran14" TargetMode="External"/><Relationship Id="rId4" Type="http://schemas.openxmlformats.org/officeDocument/2006/relationships/hyperlink" Target="http://zakon3.rada.gov.ua/laws/show/1682-18/paran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4557</Words>
  <Characters>2598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13</cp:revision>
  <dcterms:created xsi:type="dcterms:W3CDTF">2018-04-02T10:15:00Z</dcterms:created>
  <dcterms:modified xsi:type="dcterms:W3CDTF">2018-04-03T10:33:00Z</dcterms:modified>
</cp:coreProperties>
</file>